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9A6" w:rsidRDefault="006A700C" w:rsidP="006A700C">
      <w:pPr>
        <w:pStyle w:val="2"/>
        <w:jc w:val="center"/>
      </w:pPr>
      <w:r w:rsidRPr="006A700C">
        <w:t>“</w:t>
      </w:r>
      <w:r w:rsidRPr="006A700C">
        <w:t>挑战杯</w:t>
      </w:r>
      <w:r w:rsidRPr="006A700C">
        <w:t>”</w:t>
      </w:r>
      <w:r w:rsidRPr="006A700C">
        <w:t>中国大学生创业计划竞赛简介</w:t>
      </w:r>
    </w:p>
    <w:p w:rsidR="006A700C" w:rsidRDefault="006A700C" w:rsidP="006A700C"/>
    <w:p w:rsidR="006A700C" w:rsidRPr="006A700C" w:rsidRDefault="006A700C" w:rsidP="006A700C">
      <w:pPr>
        <w:widowControl/>
        <w:shd w:val="clear" w:color="auto" w:fill="FFFFFF"/>
        <w:spacing w:line="360" w:lineRule="atLeast"/>
        <w:ind w:firstLine="420"/>
        <w:jc w:val="left"/>
        <w:rPr>
          <w:rFonts w:ascii="Helvetica" w:eastAsia="宋体" w:hAnsi="Helvetica" w:cs="宋体"/>
          <w:color w:val="333333"/>
          <w:kern w:val="0"/>
          <w:szCs w:val="21"/>
        </w:rPr>
      </w:pPr>
      <w:r w:rsidRPr="006A700C">
        <w:rPr>
          <w:rFonts w:ascii="Helvetica" w:eastAsia="宋体" w:hAnsi="Helvetica" w:cs="宋体"/>
          <w:color w:val="333333"/>
          <w:kern w:val="0"/>
          <w:szCs w:val="21"/>
        </w:rPr>
        <w:t>“</w:t>
      </w:r>
      <w:r w:rsidRPr="006A700C">
        <w:rPr>
          <w:rFonts w:ascii="Helvetica" w:eastAsia="宋体" w:hAnsi="Helvetica" w:cs="宋体"/>
          <w:color w:val="333333"/>
          <w:kern w:val="0"/>
          <w:szCs w:val="21"/>
        </w:rPr>
        <w:t>挑战杯</w:t>
      </w:r>
      <w:r w:rsidRPr="006A700C">
        <w:rPr>
          <w:rFonts w:ascii="Helvetica" w:eastAsia="宋体" w:hAnsi="Helvetica" w:cs="宋体"/>
          <w:color w:val="333333"/>
          <w:kern w:val="0"/>
          <w:szCs w:val="21"/>
        </w:rPr>
        <w:t>”</w:t>
      </w:r>
      <w:r w:rsidRPr="006A700C">
        <w:rPr>
          <w:rFonts w:ascii="Helvetica" w:eastAsia="宋体" w:hAnsi="Helvetica" w:cs="宋体"/>
          <w:color w:val="333333"/>
          <w:kern w:val="0"/>
          <w:szCs w:val="21"/>
        </w:rPr>
        <w:t>中国大学生创业计划竞赛是由共青团中央、</w:t>
      </w:r>
      <w:hyperlink r:id="rId4" w:tgtFrame="_blank" w:history="1">
        <w:r w:rsidRPr="006A700C">
          <w:rPr>
            <w:rFonts w:ascii="Helvetica" w:eastAsia="宋体" w:hAnsi="Helvetica" w:cs="宋体"/>
            <w:color w:val="333333"/>
            <w:kern w:val="0"/>
            <w:szCs w:val="21"/>
          </w:rPr>
          <w:t>中国科协</w:t>
        </w:r>
      </w:hyperlink>
      <w:r w:rsidRPr="006A700C">
        <w:rPr>
          <w:rFonts w:ascii="Helvetica" w:eastAsia="宋体" w:hAnsi="Helvetica" w:cs="宋体"/>
          <w:color w:val="333333"/>
          <w:kern w:val="0"/>
          <w:szCs w:val="21"/>
        </w:rPr>
        <w:t>、教育部、全国学联主办的大学生课外</w:t>
      </w:r>
      <w:hyperlink r:id="rId5" w:tgtFrame="_blank" w:history="1">
        <w:r w:rsidRPr="006A700C">
          <w:rPr>
            <w:rFonts w:ascii="Helvetica" w:eastAsia="宋体" w:hAnsi="Helvetica" w:cs="宋体"/>
            <w:color w:val="333333"/>
            <w:kern w:val="0"/>
            <w:szCs w:val="21"/>
          </w:rPr>
          <w:t>科技文化</w:t>
        </w:r>
      </w:hyperlink>
      <w:r w:rsidRPr="006A700C">
        <w:rPr>
          <w:rFonts w:ascii="Helvetica" w:eastAsia="宋体" w:hAnsi="Helvetica" w:cs="宋体"/>
          <w:color w:val="333333"/>
          <w:kern w:val="0"/>
          <w:szCs w:val="21"/>
        </w:rPr>
        <w:t>活动中一项具有导向性、示范性和群众性的创新创业竞赛活动，每两年举办一届。</w:t>
      </w:r>
      <w:r w:rsidRPr="006A700C">
        <w:rPr>
          <w:rFonts w:ascii="Helvetica" w:eastAsia="宋体" w:hAnsi="Helvetica" w:cs="宋体"/>
          <w:color w:val="333333"/>
          <w:kern w:val="0"/>
          <w:szCs w:val="21"/>
        </w:rPr>
        <w:t> [1]</w:t>
      </w:r>
      <w:bookmarkStart w:id="0" w:name="ref_1_552368"/>
      <w:r w:rsidRPr="006A700C">
        <w:rPr>
          <w:rFonts w:ascii="Helvetica" w:eastAsia="宋体" w:hAnsi="Helvetica" w:cs="宋体"/>
          <w:color w:val="333333"/>
          <w:kern w:val="0"/>
          <w:szCs w:val="21"/>
        </w:rPr>
        <w:t> </w:t>
      </w:r>
      <w:bookmarkEnd w:id="0"/>
    </w:p>
    <w:p w:rsidR="006A700C" w:rsidRPr="006A700C" w:rsidRDefault="006A700C" w:rsidP="006A700C">
      <w:pPr>
        <w:widowControl/>
        <w:shd w:val="clear" w:color="auto" w:fill="FFFFFF"/>
        <w:spacing w:line="360" w:lineRule="atLeast"/>
        <w:ind w:firstLine="420"/>
        <w:jc w:val="left"/>
        <w:rPr>
          <w:rFonts w:ascii="Helvetica" w:eastAsia="宋体" w:hAnsi="Helvetica" w:cs="宋体"/>
          <w:color w:val="333333"/>
          <w:kern w:val="0"/>
          <w:szCs w:val="21"/>
        </w:rPr>
      </w:pPr>
      <w:r w:rsidRPr="006A700C">
        <w:rPr>
          <w:rFonts w:ascii="Helvetica" w:eastAsia="宋体" w:hAnsi="Helvetica" w:cs="宋体"/>
          <w:color w:val="333333"/>
          <w:kern w:val="0"/>
          <w:szCs w:val="21"/>
        </w:rPr>
        <w:t>根据参赛对象，分普通高校、职业院校两类。设</w:t>
      </w:r>
      <w:hyperlink r:id="rId6" w:tgtFrame="_blank" w:history="1">
        <w:r w:rsidRPr="006A700C">
          <w:rPr>
            <w:rFonts w:ascii="Helvetica" w:eastAsia="宋体" w:hAnsi="Helvetica" w:cs="宋体"/>
            <w:color w:val="333333"/>
            <w:kern w:val="0"/>
            <w:szCs w:val="21"/>
          </w:rPr>
          <w:t>科技创新</w:t>
        </w:r>
      </w:hyperlink>
      <w:r w:rsidRPr="006A700C">
        <w:rPr>
          <w:rFonts w:ascii="Helvetica" w:eastAsia="宋体" w:hAnsi="Helvetica" w:cs="宋体"/>
          <w:color w:val="333333"/>
          <w:kern w:val="0"/>
          <w:szCs w:val="21"/>
        </w:rPr>
        <w:t>和未来产业、</w:t>
      </w:r>
      <w:hyperlink r:id="rId7" w:tgtFrame="_blank" w:history="1">
        <w:r w:rsidRPr="006A700C">
          <w:rPr>
            <w:rFonts w:ascii="Helvetica" w:eastAsia="宋体" w:hAnsi="Helvetica" w:cs="宋体"/>
            <w:color w:val="333333"/>
            <w:kern w:val="0"/>
            <w:szCs w:val="21"/>
          </w:rPr>
          <w:t>乡村振兴</w:t>
        </w:r>
      </w:hyperlink>
      <w:r w:rsidRPr="006A700C">
        <w:rPr>
          <w:rFonts w:ascii="Helvetica" w:eastAsia="宋体" w:hAnsi="Helvetica" w:cs="宋体"/>
          <w:color w:val="333333"/>
          <w:kern w:val="0"/>
          <w:szCs w:val="21"/>
        </w:rPr>
        <w:t>和</w:t>
      </w:r>
      <w:hyperlink r:id="rId8" w:tgtFrame="_blank" w:history="1">
        <w:r w:rsidRPr="006A700C">
          <w:rPr>
            <w:rFonts w:ascii="Helvetica" w:eastAsia="宋体" w:hAnsi="Helvetica" w:cs="宋体"/>
            <w:color w:val="333333"/>
            <w:kern w:val="0"/>
            <w:szCs w:val="21"/>
          </w:rPr>
          <w:t>脱贫攻坚</w:t>
        </w:r>
      </w:hyperlink>
      <w:r w:rsidRPr="006A700C">
        <w:rPr>
          <w:rFonts w:ascii="Helvetica" w:eastAsia="宋体" w:hAnsi="Helvetica" w:cs="宋体"/>
          <w:color w:val="333333"/>
          <w:kern w:val="0"/>
          <w:szCs w:val="21"/>
        </w:rPr>
        <w:t>、城市治理和</w:t>
      </w:r>
      <w:hyperlink r:id="rId9" w:tgtFrame="_blank" w:history="1">
        <w:r w:rsidRPr="006A700C">
          <w:rPr>
            <w:rFonts w:ascii="Helvetica" w:eastAsia="宋体" w:hAnsi="Helvetica" w:cs="宋体"/>
            <w:color w:val="333333"/>
            <w:kern w:val="0"/>
            <w:szCs w:val="21"/>
          </w:rPr>
          <w:t>社会服务</w:t>
        </w:r>
      </w:hyperlink>
      <w:r w:rsidRPr="006A700C">
        <w:rPr>
          <w:rFonts w:ascii="Helvetica" w:eastAsia="宋体" w:hAnsi="Helvetica" w:cs="宋体"/>
          <w:color w:val="333333"/>
          <w:kern w:val="0"/>
          <w:szCs w:val="21"/>
        </w:rPr>
        <w:t>、生态环保和可持续发展、</w:t>
      </w:r>
      <w:hyperlink r:id="rId10" w:tgtFrame="_blank" w:history="1">
        <w:r w:rsidRPr="006A700C">
          <w:rPr>
            <w:rFonts w:ascii="Helvetica" w:eastAsia="宋体" w:hAnsi="Helvetica" w:cs="宋体"/>
            <w:color w:val="333333"/>
            <w:kern w:val="0"/>
            <w:szCs w:val="21"/>
          </w:rPr>
          <w:t>文化创意</w:t>
        </w:r>
      </w:hyperlink>
      <w:r w:rsidRPr="006A700C">
        <w:rPr>
          <w:rFonts w:ascii="Helvetica" w:eastAsia="宋体" w:hAnsi="Helvetica" w:cs="宋体"/>
          <w:color w:val="333333"/>
          <w:kern w:val="0"/>
          <w:szCs w:val="21"/>
        </w:rPr>
        <w:t>和</w:t>
      </w:r>
      <w:hyperlink r:id="rId11" w:tgtFrame="_blank" w:history="1">
        <w:r w:rsidRPr="006A700C">
          <w:rPr>
            <w:rFonts w:ascii="Helvetica" w:eastAsia="宋体" w:hAnsi="Helvetica" w:cs="宋体"/>
            <w:color w:val="333333"/>
            <w:kern w:val="0"/>
            <w:szCs w:val="21"/>
          </w:rPr>
          <w:t>区域合作</w:t>
        </w:r>
      </w:hyperlink>
      <w:r w:rsidRPr="006A700C">
        <w:rPr>
          <w:rFonts w:ascii="Helvetica" w:eastAsia="宋体" w:hAnsi="Helvetica" w:cs="宋体"/>
          <w:color w:val="333333"/>
          <w:kern w:val="0"/>
          <w:szCs w:val="21"/>
        </w:rPr>
        <w:t>五个组别。</w:t>
      </w:r>
    </w:p>
    <w:p w:rsidR="006A700C" w:rsidRPr="006A700C" w:rsidRDefault="006A700C" w:rsidP="006A700C">
      <w:pPr>
        <w:pStyle w:val="2"/>
        <w:shd w:val="clear" w:color="auto" w:fill="FFFFFF"/>
        <w:spacing w:before="0" w:after="0" w:line="360" w:lineRule="atLeast"/>
        <w:rPr>
          <w:rFonts w:ascii="Helvetica" w:eastAsia="宋体" w:hAnsi="Helvetica" w:cs="宋体"/>
          <w:bCs w:val="0"/>
          <w:color w:val="333333"/>
          <w:kern w:val="0"/>
          <w:sz w:val="21"/>
          <w:szCs w:val="21"/>
        </w:rPr>
      </w:pPr>
      <w:r w:rsidRPr="006A700C">
        <w:rPr>
          <w:rFonts w:ascii="Helvetica" w:eastAsia="宋体" w:hAnsi="Helvetica" w:cs="宋体" w:hint="eastAsia"/>
          <w:bCs w:val="0"/>
          <w:color w:val="333333"/>
          <w:kern w:val="0"/>
          <w:sz w:val="21"/>
          <w:szCs w:val="21"/>
        </w:rPr>
        <w:t>竞赛宗旨</w:t>
      </w:r>
    </w:p>
    <w:p w:rsidR="006A700C" w:rsidRPr="006A700C" w:rsidRDefault="006A700C" w:rsidP="006A700C">
      <w:pPr>
        <w:rPr>
          <w:rFonts w:ascii="Helvetica" w:eastAsia="宋体" w:hAnsi="Helvetica" w:cs="宋体"/>
          <w:color w:val="333333"/>
          <w:kern w:val="0"/>
          <w:szCs w:val="21"/>
        </w:rPr>
      </w:pPr>
      <w:r w:rsidRPr="006A700C">
        <w:rPr>
          <w:rFonts w:ascii="Helvetica" w:eastAsia="宋体" w:hAnsi="Helvetica" w:cs="宋体"/>
          <w:color w:val="333333"/>
          <w:kern w:val="0"/>
          <w:szCs w:val="21"/>
        </w:rPr>
        <w:t>培养创新意识、启迪</w:t>
      </w:r>
      <w:hyperlink r:id="rId12" w:tgtFrame="_blank" w:history="1">
        <w:r w:rsidRPr="006A700C">
          <w:rPr>
            <w:rFonts w:eastAsia="宋体" w:cs="宋体"/>
            <w:color w:val="333333"/>
            <w:kern w:val="0"/>
          </w:rPr>
          <w:t>创意思维</w:t>
        </w:r>
      </w:hyperlink>
      <w:r w:rsidRPr="006A700C">
        <w:rPr>
          <w:rFonts w:ascii="Helvetica" w:eastAsia="宋体" w:hAnsi="Helvetica" w:cs="宋体"/>
          <w:color w:val="333333"/>
          <w:kern w:val="0"/>
          <w:szCs w:val="21"/>
        </w:rPr>
        <w:t>、提升</w:t>
      </w:r>
      <w:hyperlink r:id="rId13" w:tgtFrame="_blank" w:history="1">
        <w:r w:rsidRPr="006A700C">
          <w:rPr>
            <w:rFonts w:eastAsia="宋体" w:cs="宋体"/>
            <w:color w:val="333333"/>
            <w:kern w:val="0"/>
          </w:rPr>
          <w:t>创造能力</w:t>
        </w:r>
      </w:hyperlink>
      <w:r w:rsidRPr="006A700C">
        <w:rPr>
          <w:rFonts w:ascii="Helvetica" w:eastAsia="宋体" w:hAnsi="Helvetica" w:cs="宋体"/>
          <w:color w:val="333333"/>
          <w:kern w:val="0"/>
          <w:szCs w:val="21"/>
        </w:rPr>
        <w:t>、造就</w:t>
      </w:r>
      <w:hyperlink r:id="rId14" w:tgtFrame="_blank" w:history="1">
        <w:r w:rsidRPr="006A700C">
          <w:rPr>
            <w:rFonts w:eastAsia="宋体" w:cs="宋体"/>
            <w:color w:val="333333"/>
            <w:kern w:val="0"/>
          </w:rPr>
          <w:t>创业人才</w:t>
        </w:r>
      </w:hyperlink>
      <w:r w:rsidRPr="006A700C">
        <w:rPr>
          <w:rFonts w:ascii="Helvetica" w:eastAsia="宋体" w:hAnsi="Helvetica" w:cs="宋体"/>
          <w:color w:val="333333"/>
          <w:kern w:val="0"/>
          <w:szCs w:val="21"/>
        </w:rPr>
        <w:t>。</w:t>
      </w:r>
    </w:p>
    <w:p w:rsidR="006A700C" w:rsidRPr="006A700C" w:rsidRDefault="006A700C" w:rsidP="006A700C">
      <w:pPr>
        <w:pStyle w:val="2"/>
        <w:shd w:val="clear" w:color="auto" w:fill="FFFFFF"/>
        <w:spacing w:before="0" w:after="0" w:line="360" w:lineRule="atLeast"/>
        <w:rPr>
          <w:rFonts w:ascii="Helvetica" w:eastAsia="宋体" w:hAnsi="Helvetica" w:cs="宋体"/>
          <w:bCs w:val="0"/>
          <w:color w:val="333333"/>
          <w:kern w:val="0"/>
          <w:sz w:val="21"/>
          <w:szCs w:val="21"/>
        </w:rPr>
      </w:pPr>
      <w:r w:rsidRPr="006A700C">
        <w:rPr>
          <w:rFonts w:ascii="Helvetica" w:eastAsia="宋体" w:hAnsi="Helvetica" w:cs="宋体" w:hint="eastAsia"/>
          <w:bCs w:val="0"/>
          <w:color w:val="333333"/>
          <w:kern w:val="0"/>
          <w:sz w:val="21"/>
          <w:szCs w:val="21"/>
        </w:rPr>
        <w:t>竞赛目的</w:t>
      </w:r>
    </w:p>
    <w:p w:rsidR="006A700C" w:rsidRPr="006A700C" w:rsidRDefault="006A700C" w:rsidP="006A700C">
      <w:pPr>
        <w:rPr>
          <w:rFonts w:ascii="Helvetica" w:eastAsia="宋体" w:hAnsi="Helvetica" w:cs="宋体"/>
          <w:color w:val="333333"/>
          <w:kern w:val="0"/>
          <w:szCs w:val="21"/>
        </w:rPr>
      </w:pPr>
      <w:r w:rsidRPr="006A700C">
        <w:rPr>
          <w:rFonts w:ascii="Helvetica" w:eastAsia="宋体" w:hAnsi="Helvetica" w:cs="宋体"/>
          <w:color w:val="333333"/>
          <w:kern w:val="0"/>
          <w:szCs w:val="21"/>
        </w:rPr>
        <w:t>深入学习贯彻习近平新时代中国特色社会主义思想，聚焦为党育人功能，从实践教育角度出发，引导和激励高校学生弘扬</w:t>
      </w:r>
      <w:hyperlink r:id="rId15" w:tgtFrame="_blank" w:history="1">
        <w:r w:rsidRPr="006A700C">
          <w:rPr>
            <w:rFonts w:eastAsia="宋体" w:cs="宋体"/>
            <w:color w:val="333333"/>
            <w:kern w:val="0"/>
          </w:rPr>
          <w:t>时代精神</w:t>
        </w:r>
      </w:hyperlink>
      <w:r w:rsidRPr="006A700C">
        <w:rPr>
          <w:rFonts w:ascii="Helvetica" w:eastAsia="宋体" w:hAnsi="Helvetica" w:cs="宋体"/>
          <w:color w:val="333333"/>
          <w:kern w:val="0"/>
          <w:szCs w:val="21"/>
        </w:rPr>
        <w:t>，把握时代脉搏，将所学知识与经济</w:t>
      </w:r>
      <w:hyperlink r:id="rId16" w:tgtFrame="_blank" w:history="1">
        <w:r w:rsidRPr="006A700C">
          <w:rPr>
            <w:rFonts w:eastAsia="宋体" w:cs="宋体"/>
            <w:color w:val="333333"/>
            <w:kern w:val="0"/>
          </w:rPr>
          <w:t>社会发展</w:t>
        </w:r>
      </w:hyperlink>
      <w:r w:rsidRPr="006A700C">
        <w:rPr>
          <w:rFonts w:ascii="Helvetica" w:eastAsia="宋体" w:hAnsi="Helvetica" w:cs="宋体"/>
          <w:color w:val="333333"/>
          <w:kern w:val="0"/>
          <w:szCs w:val="21"/>
        </w:rPr>
        <w:t>紧密结合，培养和提高创新、创造、创业的意识和能力，并在此基础上促进高校学生就业创业教育的蓬勃开展，发现和培养一批具有</w:t>
      </w:r>
      <w:hyperlink r:id="rId17" w:tgtFrame="_blank" w:history="1">
        <w:r w:rsidRPr="006A700C">
          <w:rPr>
            <w:rFonts w:eastAsia="宋体" w:cs="宋体"/>
            <w:color w:val="333333"/>
            <w:kern w:val="0"/>
          </w:rPr>
          <w:t>创新思维</w:t>
        </w:r>
      </w:hyperlink>
      <w:r w:rsidRPr="006A700C">
        <w:rPr>
          <w:rFonts w:ascii="Helvetica" w:eastAsia="宋体" w:hAnsi="Helvetica" w:cs="宋体"/>
          <w:color w:val="333333"/>
          <w:kern w:val="0"/>
          <w:szCs w:val="21"/>
        </w:rPr>
        <w:t>和创业潜力的优秀人才。</w:t>
      </w:r>
    </w:p>
    <w:p w:rsidR="006A700C" w:rsidRPr="006A700C" w:rsidRDefault="006A700C" w:rsidP="006A700C">
      <w:pPr>
        <w:pStyle w:val="2"/>
        <w:shd w:val="clear" w:color="auto" w:fill="FFFFFF"/>
        <w:spacing w:before="0" w:after="0" w:line="360" w:lineRule="atLeast"/>
        <w:rPr>
          <w:rFonts w:ascii="Helvetica" w:eastAsia="宋体" w:hAnsi="Helvetica" w:cs="宋体"/>
          <w:bCs w:val="0"/>
          <w:color w:val="333333"/>
          <w:kern w:val="0"/>
          <w:sz w:val="21"/>
          <w:szCs w:val="21"/>
        </w:rPr>
      </w:pPr>
      <w:r w:rsidRPr="006A700C">
        <w:rPr>
          <w:rFonts w:ascii="Helvetica" w:eastAsia="宋体" w:hAnsi="Helvetica" w:cs="宋体" w:hint="eastAsia"/>
          <w:bCs w:val="0"/>
          <w:color w:val="333333"/>
          <w:kern w:val="0"/>
          <w:sz w:val="21"/>
          <w:szCs w:val="21"/>
        </w:rPr>
        <w:t>竞赛方式</w:t>
      </w:r>
    </w:p>
    <w:p w:rsidR="006A700C" w:rsidRPr="006A700C" w:rsidRDefault="006A700C" w:rsidP="006A700C">
      <w:pPr>
        <w:rPr>
          <w:rFonts w:ascii="Helvetica" w:eastAsia="宋体" w:hAnsi="Helvetica" w:cs="宋体"/>
          <w:color w:val="333333"/>
          <w:kern w:val="0"/>
          <w:szCs w:val="21"/>
        </w:rPr>
      </w:pPr>
      <w:r w:rsidRPr="006A700C">
        <w:rPr>
          <w:rFonts w:ascii="Helvetica" w:eastAsia="宋体" w:hAnsi="Helvetica" w:cs="宋体"/>
          <w:color w:val="333333"/>
          <w:kern w:val="0"/>
          <w:szCs w:val="21"/>
        </w:rPr>
        <w:t>大赛</w:t>
      </w:r>
      <w:proofErr w:type="gramStart"/>
      <w:r w:rsidRPr="006A700C">
        <w:rPr>
          <w:rFonts w:ascii="Helvetica" w:eastAsia="宋体" w:hAnsi="Helvetica" w:cs="宋体"/>
          <w:color w:val="333333"/>
          <w:kern w:val="0"/>
          <w:szCs w:val="21"/>
        </w:rPr>
        <w:t>分校级</w:t>
      </w:r>
      <w:proofErr w:type="gramEnd"/>
      <w:r w:rsidRPr="006A700C">
        <w:rPr>
          <w:rFonts w:ascii="Helvetica" w:eastAsia="宋体" w:hAnsi="Helvetica" w:cs="宋体"/>
          <w:color w:val="333333"/>
          <w:kern w:val="0"/>
          <w:szCs w:val="21"/>
        </w:rPr>
        <w:fldChar w:fldCharType="begin"/>
      </w:r>
      <w:r w:rsidRPr="006A700C">
        <w:rPr>
          <w:rFonts w:ascii="Helvetica" w:eastAsia="宋体" w:hAnsi="Helvetica" w:cs="宋体"/>
          <w:color w:val="333333"/>
          <w:kern w:val="0"/>
          <w:szCs w:val="21"/>
        </w:rPr>
        <w:instrText xml:space="preserve"> HYPERLINK "https://baike.baidu.com/item/%E5%88%9D%E8%B5%9B/7891534?fromModule=lemma_inlink" \t "_blank" </w:instrText>
      </w:r>
      <w:r w:rsidRPr="006A700C">
        <w:rPr>
          <w:rFonts w:ascii="Helvetica" w:eastAsia="宋体" w:hAnsi="Helvetica" w:cs="宋体"/>
          <w:color w:val="333333"/>
          <w:kern w:val="0"/>
          <w:szCs w:val="21"/>
        </w:rPr>
        <w:fldChar w:fldCharType="separate"/>
      </w:r>
      <w:r w:rsidRPr="006A700C">
        <w:rPr>
          <w:rFonts w:eastAsia="宋体" w:cs="宋体"/>
          <w:color w:val="333333"/>
          <w:kern w:val="0"/>
        </w:rPr>
        <w:t>初赛</w:t>
      </w:r>
      <w:r w:rsidRPr="006A700C">
        <w:rPr>
          <w:rFonts w:ascii="Helvetica" w:eastAsia="宋体" w:hAnsi="Helvetica" w:cs="宋体"/>
          <w:color w:val="333333"/>
          <w:kern w:val="0"/>
          <w:szCs w:val="21"/>
        </w:rPr>
        <w:fldChar w:fldCharType="end"/>
      </w:r>
      <w:r w:rsidRPr="006A700C">
        <w:rPr>
          <w:rFonts w:ascii="Helvetica" w:eastAsia="宋体" w:hAnsi="Helvetica" w:cs="宋体"/>
          <w:color w:val="333333"/>
          <w:kern w:val="0"/>
          <w:szCs w:val="21"/>
        </w:rPr>
        <w:t>、省级</w:t>
      </w:r>
      <w:hyperlink r:id="rId18" w:tgtFrame="_blank" w:history="1">
        <w:r w:rsidRPr="006A700C">
          <w:rPr>
            <w:rFonts w:eastAsia="宋体" w:cs="宋体"/>
            <w:color w:val="333333"/>
            <w:kern w:val="0"/>
          </w:rPr>
          <w:t>复赛</w:t>
        </w:r>
      </w:hyperlink>
      <w:r w:rsidRPr="006A700C">
        <w:rPr>
          <w:rFonts w:ascii="Helvetica" w:eastAsia="宋体" w:hAnsi="Helvetica" w:cs="宋体"/>
          <w:color w:val="333333"/>
          <w:kern w:val="0"/>
          <w:szCs w:val="21"/>
        </w:rPr>
        <w:t>、全国决赛。校级初赛由各校组织，广泛发动学生参与，遴选参加省级复赛项目。省级复赛由各省（自治区、直辖市）组织，遴选参加全国决赛项目。全国决赛由全国组委会聘请专家根据项目</w:t>
      </w:r>
      <w:hyperlink r:id="rId19" w:tgtFrame="_blank" w:history="1">
        <w:r w:rsidRPr="006A700C">
          <w:rPr>
            <w:rFonts w:eastAsia="宋体" w:cs="宋体"/>
            <w:color w:val="333333"/>
            <w:kern w:val="0"/>
          </w:rPr>
          <w:t>社会价值</w:t>
        </w:r>
      </w:hyperlink>
      <w:r w:rsidRPr="006A700C">
        <w:rPr>
          <w:rFonts w:ascii="Helvetica" w:eastAsia="宋体" w:hAnsi="Helvetica" w:cs="宋体"/>
          <w:color w:val="333333"/>
          <w:kern w:val="0"/>
          <w:szCs w:val="21"/>
        </w:rPr>
        <w:t>、实践过程、创新意义、发展前景和团队协作等综合评定金奖、银奖、铜奖等项目。大赛期间组织参赛项目参与交流展示活动。</w:t>
      </w:r>
    </w:p>
    <w:p w:rsidR="006A700C" w:rsidRPr="006A700C" w:rsidRDefault="006A700C" w:rsidP="006A700C">
      <w:pPr>
        <w:pStyle w:val="2"/>
        <w:shd w:val="clear" w:color="auto" w:fill="FFFFFF"/>
        <w:spacing w:before="0" w:after="0" w:line="360" w:lineRule="atLeast"/>
        <w:rPr>
          <w:rFonts w:ascii="Helvetica" w:eastAsia="宋体" w:hAnsi="Helvetica" w:cs="宋体"/>
          <w:bCs w:val="0"/>
          <w:color w:val="333333"/>
          <w:kern w:val="0"/>
          <w:sz w:val="21"/>
          <w:szCs w:val="21"/>
        </w:rPr>
      </w:pPr>
      <w:bookmarkStart w:id="1" w:name="_GoBack"/>
      <w:r w:rsidRPr="006A700C">
        <w:rPr>
          <w:rFonts w:ascii="Helvetica" w:eastAsia="宋体" w:hAnsi="Helvetica" w:cs="宋体" w:hint="eastAsia"/>
          <w:bCs w:val="0"/>
          <w:color w:val="333333"/>
          <w:kern w:val="0"/>
          <w:sz w:val="21"/>
          <w:szCs w:val="21"/>
        </w:rPr>
        <w:t>奖项介绍</w:t>
      </w:r>
    </w:p>
    <w:bookmarkEnd w:id="1"/>
    <w:p w:rsidR="006A700C" w:rsidRPr="006A700C" w:rsidRDefault="006A700C" w:rsidP="006A700C">
      <w:pPr>
        <w:widowControl/>
        <w:shd w:val="clear" w:color="auto" w:fill="FFFFFF"/>
        <w:spacing w:line="360" w:lineRule="atLeast"/>
        <w:ind w:firstLine="480"/>
        <w:jc w:val="left"/>
        <w:rPr>
          <w:rFonts w:ascii="Helvetica" w:eastAsia="宋体" w:hAnsi="Helvetica" w:cs="宋体"/>
          <w:color w:val="333333"/>
          <w:kern w:val="0"/>
          <w:szCs w:val="21"/>
        </w:rPr>
      </w:pPr>
      <w:r w:rsidRPr="006A700C">
        <w:rPr>
          <w:rFonts w:ascii="Helvetica" w:eastAsia="宋体" w:hAnsi="Helvetica" w:cs="宋体"/>
          <w:color w:val="333333"/>
          <w:kern w:val="0"/>
          <w:szCs w:val="21"/>
        </w:rPr>
        <w:t>全国</w:t>
      </w:r>
      <w:hyperlink r:id="rId20" w:tgtFrame="_blank" w:history="1">
        <w:r w:rsidRPr="006A700C">
          <w:rPr>
            <w:rFonts w:ascii="Helvetica" w:eastAsia="宋体" w:hAnsi="Helvetica" w:cs="宋体"/>
            <w:color w:val="333333"/>
            <w:kern w:val="0"/>
            <w:szCs w:val="21"/>
          </w:rPr>
          <w:t>评审</w:t>
        </w:r>
      </w:hyperlink>
      <w:r w:rsidRPr="006A700C">
        <w:rPr>
          <w:rFonts w:ascii="Helvetica" w:eastAsia="宋体" w:hAnsi="Helvetica" w:cs="宋体"/>
          <w:color w:val="333333"/>
          <w:kern w:val="0"/>
          <w:szCs w:val="21"/>
        </w:rPr>
        <w:t>委员会对各省（区、市）报送的参赛作品进行复审，评出参赛作品总数的</w:t>
      </w:r>
      <w:r w:rsidRPr="006A700C">
        <w:rPr>
          <w:rFonts w:ascii="Helvetica" w:eastAsia="宋体" w:hAnsi="Helvetica" w:cs="宋体"/>
          <w:color w:val="333333"/>
          <w:kern w:val="0"/>
          <w:szCs w:val="21"/>
        </w:rPr>
        <w:t>90%</w:t>
      </w:r>
      <w:r w:rsidRPr="006A700C">
        <w:rPr>
          <w:rFonts w:ascii="Helvetica" w:eastAsia="宋体" w:hAnsi="Helvetica" w:cs="宋体"/>
          <w:color w:val="333333"/>
          <w:kern w:val="0"/>
          <w:szCs w:val="21"/>
        </w:rPr>
        <w:t>左右进入决赛。竞赛决赛设金奖、银奖、铜奖，各</w:t>
      </w:r>
      <w:proofErr w:type="gramStart"/>
      <w:r w:rsidRPr="006A700C">
        <w:rPr>
          <w:rFonts w:ascii="Helvetica" w:eastAsia="宋体" w:hAnsi="Helvetica" w:cs="宋体"/>
          <w:color w:val="333333"/>
          <w:kern w:val="0"/>
          <w:szCs w:val="21"/>
        </w:rPr>
        <w:t>等次奖</w:t>
      </w:r>
      <w:proofErr w:type="gramEnd"/>
      <w:r w:rsidRPr="006A700C">
        <w:rPr>
          <w:rFonts w:ascii="Helvetica" w:eastAsia="宋体" w:hAnsi="Helvetica" w:cs="宋体"/>
          <w:color w:val="333333"/>
          <w:kern w:val="0"/>
          <w:szCs w:val="21"/>
        </w:rPr>
        <w:t>分别约占进入决赛作品总数的</w:t>
      </w:r>
      <w:r w:rsidRPr="006A700C">
        <w:rPr>
          <w:rFonts w:ascii="Helvetica" w:eastAsia="宋体" w:hAnsi="Helvetica" w:cs="宋体"/>
          <w:color w:val="333333"/>
          <w:kern w:val="0"/>
          <w:szCs w:val="21"/>
        </w:rPr>
        <w:t>10%</w:t>
      </w:r>
      <w:r w:rsidRPr="006A700C">
        <w:rPr>
          <w:rFonts w:ascii="Helvetica" w:eastAsia="宋体" w:hAnsi="Helvetica" w:cs="宋体"/>
          <w:color w:val="333333"/>
          <w:kern w:val="0"/>
          <w:szCs w:val="21"/>
        </w:rPr>
        <w:t>、</w:t>
      </w:r>
      <w:r w:rsidRPr="006A700C">
        <w:rPr>
          <w:rFonts w:ascii="Helvetica" w:eastAsia="宋体" w:hAnsi="Helvetica" w:cs="宋体"/>
          <w:color w:val="333333"/>
          <w:kern w:val="0"/>
          <w:szCs w:val="21"/>
        </w:rPr>
        <w:t>20%</w:t>
      </w:r>
      <w:r w:rsidRPr="006A700C">
        <w:rPr>
          <w:rFonts w:ascii="Helvetica" w:eastAsia="宋体" w:hAnsi="Helvetica" w:cs="宋体"/>
          <w:color w:val="333333"/>
          <w:kern w:val="0"/>
          <w:szCs w:val="21"/>
        </w:rPr>
        <w:t>和</w:t>
      </w:r>
      <w:r w:rsidRPr="006A700C">
        <w:rPr>
          <w:rFonts w:ascii="Helvetica" w:eastAsia="宋体" w:hAnsi="Helvetica" w:cs="宋体"/>
          <w:color w:val="333333"/>
          <w:kern w:val="0"/>
          <w:szCs w:val="21"/>
        </w:rPr>
        <w:t>70%</w:t>
      </w:r>
      <w:r w:rsidRPr="006A700C">
        <w:rPr>
          <w:rFonts w:ascii="Helvetica" w:eastAsia="宋体" w:hAnsi="Helvetica" w:cs="宋体"/>
          <w:color w:val="333333"/>
          <w:kern w:val="0"/>
          <w:szCs w:val="21"/>
        </w:rPr>
        <w:t>；各组参赛作品获奖比例原则上相同。</w:t>
      </w:r>
    </w:p>
    <w:p w:rsidR="006A700C" w:rsidRPr="006A700C" w:rsidRDefault="006A700C" w:rsidP="006A700C">
      <w:pPr>
        <w:widowControl/>
        <w:shd w:val="clear" w:color="auto" w:fill="FFFFFF"/>
        <w:spacing w:line="360" w:lineRule="atLeast"/>
        <w:ind w:firstLine="480"/>
        <w:jc w:val="left"/>
        <w:rPr>
          <w:rFonts w:ascii="Helvetica" w:eastAsia="宋体" w:hAnsi="Helvetica" w:cs="宋体"/>
          <w:color w:val="333333"/>
          <w:kern w:val="0"/>
          <w:szCs w:val="21"/>
        </w:rPr>
      </w:pPr>
      <w:r w:rsidRPr="006A700C">
        <w:rPr>
          <w:rFonts w:ascii="Helvetica" w:eastAsia="宋体" w:hAnsi="Helvetica" w:cs="宋体"/>
          <w:color w:val="333333"/>
          <w:kern w:val="0"/>
          <w:szCs w:val="21"/>
        </w:rPr>
        <w:t>全国评审委员会将在复赛、决赛阶段，针对已创业（甲类）与未创业（乙类）两类作品实行相同的评审规则；计算总分时，将视</w:t>
      </w:r>
      <w:proofErr w:type="gramStart"/>
      <w:r w:rsidRPr="006A700C">
        <w:rPr>
          <w:rFonts w:ascii="Helvetica" w:eastAsia="宋体" w:hAnsi="Helvetica" w:cs="宋体"/>
          <w:color w:val="333333"/>
          <w:kern w:val="0"/>
          <w:szCs w:val="21"/>
        </w:rPr>
        <w:t>已创业</w:t>
      </w:r>
      <w:proofErr w:type="gramEnd"/>
      <w:r w:rsidRPr="006A700C">
        <w:rPr>
          <w:rFonts w:ascii="Helvetica" w:eastAsia="宋体" w:hAnsi="Helvetica" w:cs="宋体"/>
          <w:color w:val="333333"/>
          <w:kern w:val="0"/>
          <w:szCs w:val="21"/>
        </w:rPr>
        <w:t>作品的实际运营情况，在</w:t>
      </w:r>
      <w:proofErr w:type="gramStart"/>
      <w:r w:rsidRPr="006A700C">
        <w:rPr>
          <w:rFonts w:ascii="Helvetica" w:eastAsia="宋体" w:hAnsi="Helvetica" w:cs="宋体"/>
          <w:color w:val="333333"/>
          <w:kern w:val="0"/>
          <w:szCs w:val="21"/>
        </w:rPr>
        <w:t>其实得</w:t>
      </w:r>
      <w:proofErr w:type="gramEnd"/>
      <w:r w:rsidRPr="006A700C">
        <w:rPr>
          <w:rFonts w:ascii="Helvetica" w:eastAsia="宋体" w:hAnsi="Helvetica" w:cs="宋体"/>
          <w:color w:val="333333"/>
          <w:kern w:val="0"/>
          <w:szCs w:val="21"/>
        </w:rPr>
        <w:t>总分基础上给予</w:t>
      </w:r>
      <w:r w:rsidRPr="006A700C">
        <w:rPr>
          <w:rFonts w:ascii="Helvetica" w:eastAsia="宋体" w:hAnsi="Helvetica" w:cs="宋体"/>
          <w:color w:val="333333"/>
          <w:kern w:val="0"/>
          <w:szCs w:val="21"/>
        </w:rPr>
        <w:t>1%—5%</w:t>
      </w:r>
      <w:r w:rsidRPr="006A700C">
        <w:rPr>
          <w:rFonts w:ascii="Helvetica" w:eastAsia="宋体" w:hAnsi="Helvetica" w:cs="宋体"/>
          <w:color w:val="333333"/>
          <w:kern w:val="0"/>
          <w:szCs w:val="21"/>
        </w:rPr>
        <w:t>的加分。</w:t>
      </w:r>
    </w:p>
    <w:p w:rsidR="006A700C" w:rsidRPr="006A700C" w:rsidRDefault="006A700C" w:rsidP="006A700C">
      <w:pPr>
        <w:widowControl/>
        <w:shd w:val="clear" w:color="auto" w:fill="FFFFFF"/>
        <w:spacing w:line="360" w:lineRule="atLeast"/>
        <w:ind w:firstLine="480"/>
        <w:jc w:val="left"/>
        <w:rPr>
          <w:rFonts w:ascii="Helvetica" w:eastAsia="宋体" w:hAnsi="Helvetica" w:cs="宋体"/>
          <w:color w:val="333333"/>
          <w:kern w:val="0"/>
          <w:szCs w:val="21"/>
        </w:rPr>
      </w:pPr>
      <w:r w:rsidRPr="006A700C">
        <w:rPr>
          <w:rFonts w:ascii="Helvetica" w:eastAsia="宋体" w:hAnsi="Helvetica" w:cs="宋体"/>
          <w:color w:val="333333"/>
          <w:kern w:val="0"/>
          <w:szCs w:val="21"/>
        </w:rPr>
        <w:t>专项赛事单独设置奖项</w:t>
      </w:r>
    </w:p>
    <w:p w:rsidR="006A700C" w:rsidRPr="006A700C" w:rsidRDefault="006A700C" w:rsidP="006A700C">
      <w:pPr>
        <w:widowControl/>
        <w:shd w:val="clear" w:color="auto" w:fill="FFFFFF"/>
        <w:spacing w:line="360" w:lineRule="atLeast"/>
        <w:ind w:firstLine="480"/>
        <w:jc w:val="left"/>
        <w:rPr>
          <w:rFonts w:ascii="Helvetica" w:eastAsia="宋体" w:hAnsi="Helvetica" w:cs="宋体"/>
          <w:color w:val="333333"/>
          <w:kern w:val="0"/>
          <w:szCs w:val="21"/>
        </w:rPr>
      </w:pPr>
      <w:r w:rsidRPr="006A700C">
        <w:rPr>
          <w:rFonts w:ascii="Helvetica" w:eastAsia="宋体" w:hAnsi="Helvetica" w:cs="宋体"/>
          <w:color w:val="333333"/>
          <w:kern w:val="0"/>
          <w:szCs w:val="21"/>
        </w:rPr>
        <w:t>参加全国终审决赛的作品，确认资格有效的，由全国组织委员会向作者颁发证书，并视情况给予奖励。参加各省（区、市）预赛的作品，确认资格有效而又未进入全国竞赛的，由各省（区、市）</w:t>
      </w:r>
      <w:hyperlink r:id="rId21" w:tgtFrame="_blank" w:history="1">
        <w:r w:rsidRPr="006A700C">
          <w:rPr>
            <w:rFonts w:ascii="Helvetica" w:eastAsia="宋体" w:hAnsi="Helvetica" w:cs="宋体"/>
            <w:color w:val="333333"/>
            <w:kern w:val="0"/>
            <w:szCs w:val="21"/>
          </w:rPr>
          <w:t>组织协调</w:t>
        </w:r>
      </w:hyperlink>
      <w:r w:rsidRPr="006A700C">
        <w:rPr>
          <w:rFonts w:ascii="Helvetica" w:eastAsia="宋体" w:hAnsi="Helvetica" w:cs="宋体"/>
          <w:color w:val="333333"/>
          <w:kern w:val="0"/>
          <w:szCs w:val="21"/>
        </w:rPr>
        <w:t>委员会向作者颁发证书。</w:t>
      </w:r>
    </w:p>
    <w:p w:rsidR="006A700C" w:rsidRPr="006A700C" w:rsidRDefault="006A700C" w:rsidP="006A700C">
      <w:pPr>
        <w:widowControl/>
        <w:shd w:val="clear" w:color="auto" w:fill="FFFFFF"/>
        <w:spacing w:line="360" w:lineRule="atLeast"/>
        <w:ind w:firstLine="480"/>
        <w:jc w:val="left"/>
        <w:rPr>
          <w:rFonts w:ascii="Helvetica" w:eastAsia="宋体" w:hAnsi="Helvetica" w:cs="宋体"/>
          <w:color w:val="333333"/>
          <w:kern w:val="0"/>
          <w:szCs w:val="21"/>
        </w:rPr>
      </w:pPr>
      <w:r w:rsidRPr="006A700C">
        <w:rPr>
          <w:rFonts w:ascii="Helvetica" w:eastAsia="宋体" w:hAnsi="Helvetica" w:cs="宋体"/>
          <w:color w:val="333333"/>
          <w:kern w:val="0"/>
          <w:szCs w:val="21"/>
        </w:rPr>
        <w:t>竞赛设</w:t>
      </w:r>
      <w:r w:rsidRPr="006A700C">
        <w:rPr>
          <w:rFonts w:ascii="Helvetica" w:eastAsia="宋体" w:hAnsi="Helvetica" w:cs="宋体"/>
          <w:color w:val="333333"/>
          <w:kern w:val="0"/>
          <w:szCs w:val="21"/>
        </w:rPr>
        <w:t>20</w:t>
      </w:r>
      <w:r w:rsidRPr="006A700C">
        <w:rPr>
          <w:rFonts w:ascii="Helvetica" w:eastAsia="宋体" w:hAnsi="Helvetica" w:cs="宋体"/>
          <w:color w:val="333333"/>
          <w:kern w:val="0"/>
          <w:szCs w:val="21"/>
        </w:rPr>
        <w:t>个左右的省级优秀组织奖和进入决赛高校数</w:t>
      </w:r>
      <w:r w:rsidRPr="006A700C">
        <w:rPr>
          <w:rFonts w:ascii="Helvetica" w:eastAsia="宋体" w:hAnsi="Helvetica" w:cs="宋体"/>
          <w:color w:val="333333"/>
          <w:kern w:val="0"/>
          <w:szCs w:val="21"/>
        </w:rPr>
        <w:t>30%</w:t>
      </w:r>
      <w:r w:rsidRPr="006A700C">
        <w:rPr>
          <w:rFonts w:ascii="Helvetica" w:eastAsia="宋体" w:hAnsi="Helvetica" w:cs="宋体"/>
          <w:color w:val="333333"/>
          <w:kern w:val="0"/>
          <w:szCs w:val="21"/>
        </w:rPr>
        <w:t>左右的高校优秀组织奖，奖励在竞赛</w:t>
      </w:r>
      <w:hyperlink r:id="rId22" w:tgtFrame="_blank" w:history="1">
        <w:r w:rsidRPr="006A700C">
          <w:rPr>
            <w:rFonts w:ascii="Helvetica" w:eastAsia="宋体" w:hAnsi="Helvetica" w:cs="宋体"/>
            <w:color w:val="333333"/>
            <w:kern w:val="0"/>
            <w:szCs w:val="21"/>
          </w:rPr>
          <w:t>组织工作</w:t>
        </w:r>
      </w:hyperlink>
      <w:r w:rsidRPr="006A700C">
        <w:rPr>
          <w:rFonts w:ascii="Helvetica" w:eastAsia="宋体" w:hAnsi="Helvetica" w:cs="宋体"/>
          <w:color w:val="333333"/>
          <w:kern w:val="0"/>
          <w:szCs w:val="21"/>
        </w:rPr>
        <w:t>中表现突出的省份和高校。优秀组织奖的评选主要依据为网络报备作品的数量和进入决赛作品的质量。省级优秀组织奖由主办单位评定，报全国组织委员会确认。高校优秀组织奖由各省（区、市）组织委员会提名，主办单位评定后报全国组织委员会确认。</w:t>
      </w:r>
    </w:p>
    <w:p w:rsidR="006A700C" w:rsidRPr="006A700C" w:rsidRDefault="006A700C" w:rsidP="006A700C">
      <w:pPr>
        <w:widowControl/>
        <w:shd w:val="clear" w:color="auto" w:fill="FFFFFF"/>
        <w:spacing w:line="360" w:lineRule="atLeast"/>
        <w:ind w:firstLine="480"/>
        <w:jc w:val="left"/>
        <w:rPr>
          <w:rFonts w:hint="eastAsia"/>
        </w:rPr>
      </w:pPr>
      <w:r w:rsidRPr="006A700C">
        <w:rPr>
          <w:rFonts w:ascii="Helvetica" w:eastAsia="宋体" w:hAnsi="Helvetica" w:cs="宋体"/>
          <w:color w:val="333333"/>
          <w:kern w:val="0"/>
          <w:szCs w:val="21"/>
        </w:rPr>
        <w:t>在符合</w:t>
      </w:r>
      <w:r w:rsidRPr="006A700C">
        <w:rPr>
          <w:rFonts w:ascii="Helvetica" w:eastAsia="宋体" w:hAnsi="Helvetica" w:cs="宋体"/>
          <w:color w:val="333333"/>
          <w:kern w:val="0"/>
          <w:szCs w:val="21"/>
        </w:rPr>
        <w:t>“</w:t>
      </w:r>
      <w:r w:rsidRPr="006A700C">
        <w:rPr>
          <w:rFonts w:ascii="Helvetica" w:eastAsia="宋体" w:hAnsi="Helvetica" w:cs="宋体"/>
          <w:color w:val="333333"/>
          <w:kern w:val="0"/>
          <w:szCs w:val="21"/>
        </w:rPr>
        <w:t>挑战杯</w:t>
      </w:r>
      <w:r w:rsidRPr="006A700C">
        <w:rPr>
          <w:rFonts w:ascii="Helvetica" w:eastAsia="宋体" w:hAnsi="Helvetica" w:cs="宋体"/>
          <w:color w:val="333333"/>
          <w:kern w:val="0"/>
          <w:szCs w:val="21"/>
        </w:rPr>
        <w:t>”</w:t>
      </w:r>
      <w:r w:rsidRPr="006A700C">
        <w:rPr>
          <w:rFonts w:ascii="Helvetica" w:eastAsia="宋体" w:hAnsi="Helvetica" w:cs="宋体"/>
          <w:color w:val="333333"/>
          <w:kern w:val="0"/>
          <w:szCs w:val="21"/>
        </w:rPr>
        <w:t>中国大学生创业计划竞赛</w:t>
      </w:r>
      <w:r w:rsidRPr="006A700C">
        <w:rPr>
          <w:rFonts w:ascii="Helvetica" w:eastAsia="宋体" w:hAnsi="Helvetica" w:cs="宋体"/>
          <w:color w:val="333333"/>
          <w:kern w:val="0"/>
          <w:szCs w:val="21"/>
        </w:rPr>
        <w:t xml:space="preserve"> </w:t>
      </w:r>
      <w:r w:rsidRPr="006A700C">
        <w:rPr>
          <w:rFonts w:ascii="Helvetica" w:eastAsia="宋体" w:hAnsi="Helvetica" w:cs="宋体"/>
          <w:color w:val="333333"/>
          <w:kern w:val="0"/>
          <w:szCs w:val="21"/>
        </w:rPr>
        <w:t>章程有关规定的前提下，全国组织委员会可联合社会有关方面设立、评选专项奖。</w:t>
      </w:r>
    </w:p>
    <w:sectPr w:rsidR="006A700C" w:rsidRPr="006A7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0C"/>
    <w:rsid w:val="0004353C"/>
    <w:rsid w:val="00466CBA"/>
    <w:rsid w:val="006A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C8CFC-BCED-4529-8E91-DB95D082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6A700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A700C"/>
    <w:rPr>
      <w:rFonts w:asciiTheme="majorHAnsi" w:eastAsiaTheme="majorEastAsia" w:hAnsiTheme="majorHAnsi" w:cstheme="majorBidi"/>
      <w:b/>
      <w:bCs/>
      <w:sz w:val="32"/>
      <w:szCs w:val="32"/>
    </w:rPr>
  </w:style>
  <w:style w:type="paragraph" w:styleId="a3">
    <w:name w:val="Intense Quote"/>
    <w:basedOn w:val="a"/>
    <w:next w:val="a"/>
    <w:link w:val="Char"/>
    <w:uiPriority w:val="30"/>
    <w:qFormat/>
    <w:rsid w:val="006A700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
    <w:name w:val="明显引用 Char"/>
    <w:basedOn w:val="a0"/>
    <w:link w:val="a3"/>
    <w:uiPriority w:val="30"/>
    <w:rsid w:val="006A700C"/>
    <w:rPr>
      <w:i/>
      <w:iCs/>
      <w:color w:val="5B9BD5" w:themeColor="accent1"/>
    </w:rPr>
  </w:style>
  <w:style w:type="character" w:styleId="a4">
    <w:name w:val="Hyperlink"/>
    <w:basedOn w:val="a0"/>
    <w:uiPriority w:val="99"/>
    <w:semiHidden/>
    <w:unhideWhenUsed/>
    <w:rsid w:val="006A7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5258">
      <w:bodyDiv w:val="1"/>
      <w:marLeft w:val="0"/>
      <w:marRight w:val="0"/>
      <w:marTop w:val="0"/>
      <w:marBottom w:val="0"/>
      <w:divBdr>
        <w:top w:val="none" w:sz="0" w:space="0" w:color="auto"/>
        <w:left w:val="none" w:sz="0" w:space="0" w:color="auto"/>
        <w:bottom w:val="none" w:sz="0" w:space="0" w:color="auto"/>
        <w:right w:val="none" w:sz="0" w:space="0" w:color="auto"/>
      </w:divBdr>
    </w:div>
    <w:div w:id="102846858">
      <w:bodyDiv w:val="1"/>
      <w:marLeft w:val="0"/>
      <w:marRight w:val="0"/>
      <w:marTop w:val="0"/>
      <w:marBottom w:val="0"/>
      <w:divBdr>
        <w:top w:val="none" w:sz="0" w:space="0" w:color="auto"/>
        <w:left w:val="none" w:sz="0" w:space="0" w:color="auto"/>
        <w:bottom w:val="none" w:sz="0" w:space="0" w:color="auto"/>
        <w:right w:val="none" w:sz="0" w:space="0" w:color="auto"/>
      </w:divBdr>
    </w:div>
    <w:div w:id="187105689">
      <w:bodyDiv w:val="1"/>
      <w:marLeft w:val="0"/>
      <w:marRight w:val="0"/>
      <w:marTop w:val="0"/>
      <w:marBottom w:val="0"/>
      <w:divBdr>
        <w:top w:val="none" w:sz="0" w:space="0" w:color="auto"/>
        <w:left w:val="none" w:sz="0" w:space="0" w:color="auto"/>
        <w:bottom w:val="none" w:sz="0" w:space="0" w:color="auto"/>
        <w:right w:val="none" w:sz="0" w:space="0" w:color="auto"/>
      </w:divBdr>
    </w:div>
    <w:div w:id="791365490">
      <w:bodyDiv w:val="1"/>
      <w:marLeft w:val="0"/>
      <w:marRight w:val="0"/>
      <w:marTop w:val="0"/>
      <w:marBottom w:val="0"/>
      <w:divBdr>
        <w:top w:val="none" w:sz="0" w:space="0" w:color="auto"/>
        <w:left w:val="none" w:sz="0" w:space="0" w:color="auto"/>
        <w:bottom w:val="none" w:sz="0" w:space="0" w:color="auto"/>
        <w:right w:val="none" w:sz="0" w:space="0" w:color="auto"/>
      </w:divBdr>
      <w:divsChild>
        <w:div w:id="1066758170">
          <w:marLeft w:val="0"/>
          <w:marRight w:val="0"/>
          <w:marTop w:val="0"/>
          <w:marBottom w:val="225"/>
          <w:divBdr>
            <w:top w:val="none" w:sz="0" w:space="0" w:color="auto"/>
            <w:left w:val="none" w:sz="0" w:space="0" w:color="auto"/>
            <w:bottom w:val="none" w:sz="0" w:space="0" w:color="auto"/>
            <w:right w:val="none" w:sz="0" w:space="0" w:color="auto"/>
          </w:divBdr>
        </w:div>
        <w:div w:id="884827834">
          <w:marLeft w:val="0"/>
          <w:marRight w:val="0"/>
          <w:marTop w:val="0"/>
          <w:marBottom w:val="225"/>
          <w:divBdr>
            <w:top w:val="none" w:sz="0" w:space="0" w:color="auto"/>
            <w:left w:val="none" w:sz="0" w:space="0" w:color="auto"/>
            <w:bottom w:val="none" w:sz="0" w:space="0" w:color="auto"/>
            <w:right w:val="none" w:sz="0" w:space="0" w:color="auto"/>
          </w:divBdr>
        </w:div>
        <w:div w:id="216358386">
          <w:marLeft w:val="0"/>
          <w:marRight w:val="0"/>
          <w:marTop w:val="0"/>
          <w:marBottom w:val="225"/>
          <w:divBdr>
            <w:top w:val="none" w:sz="0" w:space="0" w:color="auto"/>
            <w:left w:val="none" w:sz="0" w:space="0" w:color="auto"/>
            <w:bottom w:val="none" w:sz="0" w:space="0" w:color="auto"/>
            <w:right w:val="none" w:sz="0" w:space="0" w:color="auto"/>
          </w:divBdr>
        </w:div>
        <w:div w:id="684982961">
          <w:marLeft w:val="0"/>
          <w:marRight w:val="0"/>
          <w:marTop w:val="0"/>
          <w:marBottom w:val="225"/>
          <w:divBdr>
            <w:top w:val="none" w:sz="0" w:space="0" w:color="auto"/>
            <w:left w:val="none" w:sz="0" w:space="0" w:color="auto"/>
            <w:bottom w:val="none" w:sz="0" w:space="0" w:color="auto"/>
            <w:right w:val="none" w:sz="0" w:space="0" w:color="auto"/>
          </w:divBdr>
        </w:div>
        <w:div w:id="1111123732">
          <w:marLeft w:val="0"/>
          <w:marRight w:val="0"/>
          <w:marTop w:val="0"/>
          <w:marBottom w:val="225"/>
          <w:divBdr>
            <w:top w:val="none" w:sz="0" w:space="0" w:color="auto"/>
            <w:left w:val="none" w:sz="0" w:space="0" w:color="auto"/>
            <w:bottom w:val="none" w:sz="0" w:space="0" w:color="auto"/>
            <w:right w:val="none" w:sz="0" w:space="0" w:color="auto"/>
          </w:divBdr>
        </w:div>
        <w:div w:id="2144544909">
          <w:marLeft w:val="0"/>
          <w:marRight w:val="0"/>
          <w:marTop w:val="0"/>
          <w:marBottom w:val="225"/>
          <w:divBdr>
            <w:top w:val="none" w:sz="0" w:space="0" w:color="auto"/>
            <w:left w:val="none" w:sz="0" w:space="0" w:color="auto"/>
            <w:bottom w:val="none" w:sz="0" w:space="0" w:color="auto"/>
            <w:right w:val="none" w:sz="0" w:space="0" w:color="auto"/>
          </w:divBdr>
        </w:div>
      </w:divsChild>
    </w:div>
    <w:div w:id="1961064381">
      <w:bodyDiv w:val="1"/>
      <w:marLeft w:val="0"/>
      <w:marRight w:val="0"/>
      <w:marTop w:val="0"/>
      <w:marBottom w:val="0"/>
      <w:divBdr>
        <w:top w:val="none" w:sz="0" w:space="0" w:color="auto"/>
        <w:left w:val="none" w:sz="0" w:space="0" w:color="auto"/>
        <w:bottom w:val="none" w:sz="0" w:space="0" w:color="auto"/>
        <w:right w:val="none" w:sz="0" w:space="0" w:color="auto"/>
      </w:divBdr>
      <w:divsChild>
        <w:div w:id="277762780">
          <w:marLeft w:val="0"/>
          <w:marRight w:val="0"/>
          <w:marTop w:val="0"/>
          <w:marBottom w:val="225"/>
          <w:divBdr>
            <w:top w:val="none" w:sz="0" w:space="0" w:color="auto"/>
            <w:left w:val="none" w:sz="0" w:space="0" w:color="auto"/>
            <w:bottom w:val="none" w:sz="0" w:space="0" w:color="auto"/>
            <w:right w:val="none" w:sz="0" w:space="0" w:color="auto"/>
          </w:divBdr>
        </w:div>
        <w:div w:id="1382559073">
          <w:marLeft w:val="0"/>
          <w:marRight w:val="0"/>
          <w:marTop w:val="0"/>
          <w:marBottom w:val="225"/>
          <w:divBdr>
            <w:top w:val="none" w:sz="0" w:space="0" w:color="auto"/>
            <w:left w:val="none" w:sz="0" w:space="0" w:color="auto"/>
            <w:bottom w:val="none" w:sz="0" w:space="0" w:color="auto"/>
            <w:right w:val="none" w:sz="0" w:space="0" w:color="auto"/>
          </w:divBdr>
        </w:div>
      </w:divsChild>
    </w:div>
    <w:div w:id="206656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84%B1%E8%B4%AB%E6%94%BB%E5%9D%9A/55662798?fromModule=lemma_inlink" TargetMode="External"/><Relationship Id="rId13" Type="http://schemas.openxmlformats.org/officeDocument/2006/relationships/hyperlink" Target="https://baike.baidu.com/item/%E5%88%9B%E9%80%A0%E8%83%BD%E5%8A%9B/7400094?fromModule=lemma_inlink" TargetMode="External"/><Relationship Id="rId18" Type="http://schemas.openxmlformats.org/officeDocument/2006/relationships/hyperlink" Target="https://baike.baidu.com/item/%E5%A4%8D%E8%B5%9B/9305140?fromModule=lemma_inlink" TargetMode="External"/><Relationship Id="rId3" Type="http://schemas.openxmlformats.org/officeDocument/2006/relationships/webSettings" Target="webSettings.xml"/><Relationship Id="rId21" Type="http://schemas.openxmlformats.org/officeDocument/2006/relationships/hyperlink" Target="https://baike.baidu.com/item/%E7%BB%84%E7%BB%87%E5%8D%8F%E8%B0%83/53354437?fromModule=lemma_inlink" TargetMode="External"/><Relationship Id="rId7" Type="http://schemas.openxmlformats.org/officeDocument/2006/relationships/hyperlink" Target="https://baike.baidu.com/item/%E4%B9%A1%E6%9D%91%E6%8C%AF%E5%85%B4/56100648?fromModule=lemma_inlink" TargetMode="External"/><Relationship Id="rId12" Type="http://schemas.openxmlformats.org/officeDocument/2006/relationships/hyperlink" Target="https://baike.baidu.com/item/%E5%88%9B%E6%84%8F%E6%80%9D%E7%BB%B4/8993185?fromModule=lemma_inlink" TargetMode="External"/><Relationship Id="rId17" Type="http://schemas.openxmlformats.org/officeDocument/2006/relationships/hyperlink" Target="https://baike.baidu.com/item/%E5%88%9B%E6%96%B0%E6%80%9D%E7%BB%B4/470205?fromModule=lemma_inlink" TargetMode="External"/><Relationship Id="rId2" Type="http://schemas.openxmlformats.org/officeDocument/2006/relationships/settings" Target="settings.xml"/><Relationship Id="rId16" Type="http://schemas.openxmlformats.org/officeDocument/2006/relationships/hyperlink" Target="https://baike.baidu.com/item/%E7%A4%BE%E4%BC%9A%E5%8F%91%E5%B1%95/28519?fromModule=lemma_inlink" TargetMode="External"/><Relationship Id="rId20" Type="http://schemas.openxmlformats.org/officeDocument/2006/relationships/hyperlink" Target="https://baike.baidu.com/item/%E8%AF%84%E5%AE%A1/476222?fromModule=lemma_inlink" TargetMode="External"/><Relationship Id="rId1" Type="http://schemas.openxmlformats.org/officeDocument/2006/relationships/styles" Target="styles.xml"/><Relationship Id="rId6" Type="http://schemas.openxmlformats.org/officeDocument/2006/relationships/hyperlink" Target="https://baike.baidu.com/item/%E7%A7%91%E6%8A%80%E5%88%9B%E6%96%B0/1448199?fromModule=lemma_inlink" TargetMode="External"/><Relationship Id="rId11" Type="http://schemas.openxmlformats.org/officeDocument/2006/relationships/hyperlink" Target="https://baike.baidu.com/item/%E5%8C%BA%E5%9F%9F%E5%90%88%E4%BD%9C/523492?fromModule=lemma_inlink" TargetMode="External"/><Relationship Id="rId24" Type="http://schemas.openxmlformats.org/officeDocument/2006/relationships/theme" Target="theme/theme1.xml"/><Relationship Id="rId5" Type="http://schemas.openxmlformats.org/officeDocument/2006/relationships/hyperlink" Target="https://baike.baidu.com/item/%E7%A7%91%E6%8A%80%E6%96%87%E5%8C%96/4414138?fromModule=lemma_inlink" TargetMode="External"/><Relationship Id="rId15" Type="http://schemas.openxmlformats.org/officeDocument/2006/relationships/hyperlink" Target="https://baike.baidu.com/item/%E6%97%B6%E4%BB%A3%E7%B2%BE%E7%A5%9E/21510534?fromModule=lemma_inlink" TargetMode="External"/><Relationship Id="rId23" Type="http://schemas.openxmlformats.org/officeDocument/2006/relationships/fontTable" Target="fontTable.xml"/><Relationship Id="rId10" Type="http://schemas.openxmlformats.org/officeDocument/2006/relationships/hyperlink" Target="https://baike.baidu.com/item/%E6%96%87%E5%8C%96%E5%88%9B%E6%84%8F/1576231?fromModule=lemma_inlink" TargetMode="External"/><Relationship Id="rId19" Type="http://schemas.openxmlformats.org/officeDocument/2006/relationships/hyperlink" Target="https://baike.baidu.com/item/%E7%A4%BE%E4%BC%9A%E4%BB%B7%E5%80%BC/9716269?fromModule=lemma_inlink" TargetMode="External"/><Relationship Id="rId4" Type="http://schemas.openxmlformats.org/officeDocument/2006/relationships/hyperlink" Target="https://baike.baidu.com/item/%E4%B8%AD%E5%9B%BD%E7%A7%91%E5%8D%8F/3122683?fromModule=lemma_inlink" TargetMode="External"/><Relationship Id="rId9" Type="http://schemas.openxmlformats.org/officeDocument/2006/relationships/hyperlink" Target="https://baike.baidu.com/item/%E7%A4%BE%E4%BC%9A%E6%9C%8D%E5%8A%A1/8237908?fromModule=lemma_inlink" TargetMode="External"/><Relationship Id="rId14" Type="http://schemas.openxmlformats.org/officeDocument/2006/relationships/hyperlink" Target="https://baike.baidu.com/item/%E5%88%9B%E4%B8%9A%E4%BA%BA%E6%89%8D/50884565?fromModule=lemma_inlink" TargetMode="External"/><Relationship Id="rId22" Type="http://schemas.openxmlformats.org/officeDocument/2006/relationships/hyperlink" Target="https://baike.baidu.com/item/%E7%BB%84%E7%BB%87%E5%B7%A5%E4%BD%9C/590875?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128</dc:creator>
  <cp:keywords/>
  <dc:description/>
  <cp:lastModifiedBy>128</cp:lastModifiedBy>
  <cp:revision>1</cp:revision>
  <dcterms:created xsi:type="dcterms:W3CDTF">2023-08-08T07:29:00Z</dcterms:created>
  <dcterms:modified xsi:type="dcterms:W3CDTF">2023-08-08T07:31:00Z</dcterms:modified>
</cp:coreProperties>
</file>